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53" w:rsidRDefault="004F6F53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6F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</w:t>
      </w:r>
    </w:p>
    <w:p w:rsidR="00D62C09" w:rsidRDefault="00D47D48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D62C09">
        <w:rPr>
          <w:rFonts w:ascii="Times New Roman" w:eastAsia="Times New Roman" w:hAnsi="Times New Roman" w:cs="Times New Roman"/>
          <w:color w:val="000000"/>
          <w:sz w:val="28"/>
          <w:szCs w:val="28"/>
        </w:rPr>
        <w:t>Для участия в конкурсе допускаются участники, соответствующие следующим требованиям: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участника не должно быть просроченной задолженности перед бюджетами всех уровней или государственными внебюджетными фондами;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должен находиться в процессе ликвидации или в процедуре банкротства;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2.4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участника в реестре недобросовестных поставщиков, который ведется согласно «Положению о ведении реестра недобросовестных поставщиков и о требованиях к технологическим, программным, лингвистическим, правовым 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20DD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организационным средствам обеспечения ведения реестра недобросовестных поставщиков», утвержденному постановлением Правительства Российской Федерации от 15.05.2007 № 292;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зависимости от вида работ в конкурсной документации могут быть определены специальные квалификационные требования для допуска участников к конкурсу.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составу, форме и порядку подачи заявок на участие в конкурсе</w:t>
      </w:r>
    </w:p>
    <w:p w:rsidR="00E2145E" w:rsidRDefault="00D62C09" w:rsidP="00E2145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участия в конкурсе участник подает заявку, составленную по форме согласно приложению 1 к настоящей конкурсной документации с приложением следующих документов:</w:t>
      </w:r>
    </w:p>
    <w:p w:rsidR="00D62C09" w:rsidRDefault="00D62C09" w:rsidP="00E214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3.1.1.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опись входящих в состав заявки документов по форме согласно приложению 2 к настоящей конкурсной документации;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3.1.2.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участника по форме согласно приложению 3 к настоящей конкурсной документации;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3.1.3.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 или копия документа, подтверждающий внесение обеспечения заявки (если обеспечение заявки предусмотрено конкурсной документацией);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3.1.4.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 или копии документов, подтверждающие опыт работы специалистов подрядчика на объектах аналогах и соответствие квалификационным требованиям;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3.1.5.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 бухгалтерского баланса на последнюю отчетную дату перед датой подачи заявки, (для юридических лиц), копия справки о состоянии кредиторской задолженности и справки об имуществе на последнюю отчетную дату перед датой подачи заявки (для индивидуальных предпринимателей) (в случае, если участник претендует на льготу, предусмотренную пунктом 7.2. настоящей конкурсной документации);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3.1.6.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</w:t>
      </w:r>
      <w:r w:rsidR="00A2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2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штатное расписание компании и (или) подразделений подрядчика</w:t>
      </w:r>
      <w:r w:rsidR="00A2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которые планируется возложить выполнение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работ с информацией о составе и квалификации специалистов, которые планируются к привлечению для выполнения соответствующих работ, и имеющих высшее специальное образование в строительной отрасли и опыт работы на руководящих должностях не менее 5 лет по форме согласно приложению 4 к конкурсной документации с приложением документов, подтверждающих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квалификацию и опыт работы (копия диплома, заверенная копия трудовой книжки)</w:t>
      </w:r>
      <w:proofErr w:type="gramStart"/>
      <w:r w:rsidR="00A2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D62C09" w:rsidRPr="00DF7C75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F7C75">
        <w:rPr>
          <w:rFonts w:ascii="Times New Roman" w:hAnsi="Times New Roman" w:cs="Times New Roman"/>
          <w:color w:val="000000"/>
          <w:sz w:val="28"/>
          <w:szCs w:val="28"/>
        </w:rPr>
        <w:t>.1.7.</w:t>
      </w:r>
      <w:r w:rsidRPr="00DF7C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заверенные копии учредительных документов со всеми зарегистрированными изменениями и дополнениями к ним (для юридических лиц), нотариально заверенную копию документа, удостоверяющего личность - паспорт гражданина Российской Федерации (для индивидуальных предпринимателей);</w:t>
      </w:r>
    </w:p>
    <w:p w:rsidR="00D62C09" w:rsidRPr="00DF7C75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C75">
        <w:rPr>
          <w:rFonts w:ascii="Times New Roman" w:hAnsi="Times New Roman" w:cs="Times New Roman"/>
          <w:color w:val="000000"/>
          <w:sz w:val="28"/>
          <w:szCs w:val="28"/>
        </w:rPr>
        <w:t xml:space="preserve">3.1.8.   </w:t>
      </w:r>
      <w:r w:rsidRPr="00DF7C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заверенная копия свидетельства о постановке на учет в налоговом органе;</w:t>
      </w:r>
      <w:r w:rsidR="004C40DC" w:rsidRPr="00DF7C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роот</w:t>
      </w:r>
    </w:p>
    <w:p w:rsidR="00D62C09" w:rsidRPr="00157EA8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EA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3.1.9.   </w:t>
      </w:r>
      <w:r w:rsidRPr="00157E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нотариально заверенная копия свидетельства о государственной регистрации;</w:t>
      </w:r>
    </w:p>
    <w:p w:rsidR="00D62C09" w:rsidRPr="00DF7C75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C75">
        <w:rPr>
          <w:rFonts w:ascii="Times New Roman" w:hAnsi="Times New Roman" w:cs="Times New Roman"/>
          <w:color w:val="000000"/>
          <w:sz w:val="28"/>
          <w:szCs w:val="28"/>
        </w:rPr>
        <w:t xml:space="preserve">3.1.10.  </w:t>
      </w:r>
      <w:r w:rsidRPr="00DF7C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заверенная копия выписки из Единого государственного реестра юридических лиц (Единого государственного реестра индивидуальных предпринимателей), полученная не ранее чем за шесть месяцев до объявления конкурса;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3.1.11.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год, полученная не позднее, чем за три месяца до даты подачи заявки;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3.1.12.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 свидетельства о допуске к определенному виду или видам работ, которые оказывают влияние на безопасность объектов капитального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заявки.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строительства, выданное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145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саморегулируемой организацией (при проведении работ, указанных в перечне, утвержденном приказом Министерства регионального развития Российской Федерации от 30 декабря 2009 года № 624).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Указанные документы являются обязательными для представления. Отсутствие в составе конкурсной заявки какого-либо документа или представление документов по формам, отличным от тех, что включены в настоящую конкурсную документацию, могут являться основанием для отказа в допуске к участию в конкурсе.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3.3.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документов, предусмотренных пунктами 3.1.4 -3.1.12 конкурсной документации в составе заявки не требуется, если данные документы были представлены ранее при участии претендента в других аналогичных конкурсах в данном муниципальном образовании (при условии, что организатором указанных конкурсов являлась местная администрация) и срок их действия не истек, а содержащаяся в них информация не утратила свой актуальности.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Информация с указанием реквизитов конкурса, на котором были представлены данные документы, должна быть отражена в заявке на участие в конкурсе.</w:t>
      </w:r>
    </w:p>
    <w:p w:rsidR="00D62C09" w:rsidRDefault="00D62C09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3.4.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Конкурсная заявка должна быть представлена организатору конкурса в двойном конверте. На внешнем конверте указывается предмет конкурса. Во внешний конве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 вкл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адываются два внутренних конверта</w:t>
      </w:r>
      <w:r w:rsidR="00E21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 с оригиналом конкурсной заявки, а второй с ее копией. На каждом внутреннем конверте проставляется маркировка, соответственно, «Оригинал» или «Копия», и указывается наименование, организационно-правовая форма участника, его почтовый адрес и телефон. Копия заявки должна содержать копии всех документов оригинала. Заверение</w:t>
      </w:r>
      <w:r w:rsidR="00E21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копий заявки и входящих в ее состав документов не требуется.</w:t>
      </w:r>
    </w:p>
    <w:p w:rsidR="00D62C09" w:rsidRDefault="00A20DD0" w:rsidP="00D62C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3.5. </w:t>
      </w:r>
      <w:r w:rsidR="00D62C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2C09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Конкурсная заявка доставляется участником с помощью почты, курьером или лично, по адресу, указанному в пункте 1.5. Конкурсные заявки, поступившие с опозданием, независимо от причины опоздания, к рассмотрению не принимаются и возвращаются участнику в нераспечатанном виде. 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лицом. Зарегистрированной конкурсной заявке присваивается порядковый номер, соответствующий номеру очередности ее доставки участником.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3.6.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 имеет право в любое время до даты и часа вскрытия конвертов отозвать поданную конкурсную заявку. Уведомление об отзыве заявки подается участником в письменном виде по адресу, в который доставлена конкурсная заявка. Уведомление об отзыве заявки должно быть подписано лицом, подписавшим ее, и скреплено печатью организации-участника. </w:t>
      </w:r>
      <w:r w:rsidR="00A20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Отозванная конкурсная заявка возвращается организатором </w:t>
      </w:r>
      <w:r w:rsidR="00E21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 участнику в нераспечатанном виде.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3.7.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 имеет право в любое время до даты и часа вскрытия конвертов вносить изменения в поданную конкурсную заявку. Изменение</w:t>
      </w:r>
    </w:p>
    <w:p w:rsidR="00E2145E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вносится и регистрируется в соответствии с процедурой подачи заявки и должно быть оформлено участником как самостоятельный документ, подписанный лицом, подписавшим конкурсную заявку, и скрепленный печатью организации-участника. </w:t>
      </w:r>
    </w:p>
    <w:p w:rsidR="00E2145E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Документ, представляющий собой изменение, запечатывается в конверт, который оформляется также как внешний конверт с конкурсной заявкой, и на котором делается надпись «Изменение». </w:t>
      </w:r>
    </w:p>
    <w:p w:rsidR="00D62C09" w:rsidRPr="008544A6" w:rsidRDefault="00D62C09" w:rsidP="004C40D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Изменение имеет приоритет над конкурсной заявкой.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 w:rsidR="008544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Обеспечение конкурсной заявки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участия в конкурсе участник обязан представить обеспечение конкурсной заявки (если, обеспечение заявки предусмотрено конкурсной документацией) в размере, указанном в пункте 1.9.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конкурсной заявки удерживается в пользу заказчика в следующих случаях: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 отозвал свою конкурсную заявку после процедуры вскрытия конвертов;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участник, выигравший -</w:t>
      </w:r>
      <w:r w:rsidR="00E21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конкурс, уклоняется от подписания договора подряда;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4.2.3.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участник, выигравший конкурс, не предоставил обеспечение исполнения договора.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4.3.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конкурсной заявки возвращается: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4.3.1.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участникам, не допущенным к участию в конкурсе - в пятидневный срок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 подписания протокола рассмотрения конкурсных заявок;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4.3.2.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победителю конкурса - в десятидневный срок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 подписания договора подряда при условии представления победителем надлежащего обеспечения исполнения договора;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4.3.3.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участникам, которые участвовали в конкурсе, но не стали победителями конкурса, за исключением участника конкурса, заявке которого присвоен второй номер, в пятидневный срок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 подписания протокола оценки и сопоставления заявок;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4.3.4.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участнику конкурса, заявке на участие которого присвоен второй номер, в течение десяти дней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 подписания договора подряда с победителем или с таким участником конкурса при условии представления надлежащего обеспечения исполнения договора.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Процедура проведения конкурса</w:t>
      </w:r>
      <w:r w:rsidR="00E214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62C09" w:rsidRDefault="00D62C09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конкурса. Вопросы задаются в письменной форме, либо в форме электронного документа, либо по телефону, с использованием контактной информации, указанной в пункте 1.12. настоящей конкурсной документации. Ответы на письменные вопросы участников конкурса направляются в течение двух рабочих дней со дня поступления.</w:t>
      </w:r>
    </w:p>
    <w:p w:rsidR="00D62C09" w:rsidRDefault="00E2145E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5.2. </w:t>
      </w:r>
      <w:r w:rsidR="00D62C09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Организатор конкурса вправе вносить изменения в конкурсную документацию не позднее, чем за пять дней до даты вскрытия конвертов, о</w:t>
      </w:r>
    </w:p>
    <w:p w:rsidR="00477ECA" w:rsidRPr="00477ECA" w:rsidRDefault="00477ECA" w:rsidP="00E2145E">
      <w:pPr>
        <w:ind w:left="-900"/>
        <w:jc w:val="both"/>
        <w:rPr>
          <w:b/>
          <w:i/>
          <w:sz w:val="28"/>
          <w:szCs w:val="28"/>
        </w:rPr>
      </w:pPr>
      <w:bookmarkStart w:id="0" w:name="_GoBack"/>
      <w:bookmarkEnd w:id="0"/>
    </w:p>
    <w:p w:rsidR="00477ECA" w:rsidRPr="00477ECA" w:rsidRDefault="00477ECA" w:rsidP="00E2145E">
      <w:pPr>
        <w:ind w:left="-900"/>
        <w:jc w:val="both"/>
        <w:rPr>
          <w:b/>
          <w:i/>
          <w:sz w:val="28"/>
          <w:szCs w:val="28"/>
        </w:rPr>
      </w:pPr>
    </w:p>
    <w:p w:rsidR="00477ECA" w:rsidRPr="00477ECA" w:rsidRDefault="00477ECA" w:rsidP="00E2145E">
      <w:pPr>
        <w:ind w:left="-900"/>
        <w:jc w:val="both"/>
        <w:rPr>
          <w:sz w:val="24"/>
          <w:szCs w:val="24"/>
        </w:rPr>
      </w:pPr>
    </w:p>
    <w:p w:rsidR="00477ECA" w:rsidRDefault="00477ECA" w:rsidP="00E21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77ECA" w:rsidSect="00E2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C09"/>
    <w:rsid w:val="00032E4F"/>
    <w:rsid w:val="00122E26"/>
    <w:rsid w:val="00157EA8"/>
    <w:rsid w:val="002436EE"/>
    <w:rsid w:val="002745C2"/>
    <w:rsid w:val="003147FD"/>
    <w:rsid w:val="00477ECA"/>
    <w:rsid w:val="00481D44"/>
    <w:rsid w:val="004C40DC"/>
    <w:rsid w:val="004E6F05"/>
    <w:rsid w:val="004F6F53"/>
    <w:rsid w:val="005A4180"/>
    <w:rsid w:val="006C4216"/>
    <w:rsid w:val="008544A6"/>
    <w:rsid w:val="00A20DD0"/>
    <w:rsid w:val="00BC6A58"/>
    <w:rsid w:val="00C43E21"/>
    <w:rsid w:val="00C616E2"/>
    <w:rsid w:val="00D47D48"/>
    <w:rsid w:val="00D62C09"/>
    <w:rsid w:val="00DD683D"/>
    <w:rsid w:val="00DF7C75"/>
    <w:rsid w:val="00E2145E"/>
    <w:rsid w:val="00E23070"/>
    <w:rsid w:val="00E2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C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Костя</cp:lastModifiedBy>
  <cp:revision>19</cp:revision>
  <cp:lastPrinted>2013-11-12T08:52:00Z</cp:lastPrinted>
  <dcterms:created xsi:type="dcterms:W3CDTF">2011-06-16T04:41:00Z</dcterms:created>
  <dcterms:modified xsi:type="dcterms:W3CDTF">2014-09-26T03:35:00Z</dcterms:modified>
</cp:coreProperties>
</file>